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5CF06E" w14:textId="4C1CDBB1" w:rsidR="00F231DF" w:rsidRDefault="00F231DF" w:rsidP="006B4E09">
      <w:pPr>
        <w:rPr>
          <w:b/>
          <w:bCs/>
        </w:rPr>
      </w:pPr>
      <w:r w:rsidRPr="009B7ACE">
        <w:rPr>
          <w:rFonts w:ascii="Sans Serif Collection" w:hAnsi="Sans Serif Collection" w:cs="Sans Serif Collection"/>
          <w:noProof/>
        </w:rPr>
        <w:drawing>
          <wp:anchor distT="0" distB="0" distL="114300" distR="114300" simplePos="0" relativeHeight="251659264" behindDoc="0" locked="0" layoutInCell="1" allowOverlap="0" wp14:anchorId="0A24F117" wp14:editId="5E2B29D9">
            <wp:simplePos x="0" y="0"/>
            <wp:positionH relativeFrom="page">
              <wp:posOffset>904875</wp:posOffset>
            </wp:positionH>
            <wp:positionV relativeFrom="paragraph">
              <wp:posOffset>19050</wp:posOffset>
            </wp:positionV>
            <wp:extent cx="1013460" cy="1080770"/>
            <wp:effectExtent l="0" t="0" r="0" b="5080"/>
            <wp:wrapSquare wrapText="bothSides"/>
            <wp:docPr id="1889612807" name="Picture 1889612807" descr="A logo of a school&#10;&#10;AI-generated content may be incorrect."/>
            <wp:cNvGraphicFramePr/>
            <a:graphic xmlns:a="http://schemas.openxmlformats.org/drawingml/2006/main">
              <a:graphicData uri="http://schemas.openxmlformats.org/drawingml/2006/picture">
                <pic:pic xmlns:pic="http://schemas.openxmlformats.org/drawingml/2006/picture">
                  <pic:nvPicPr>
                    <pic:cNvPr id="1889612807" name="Picture 1889612807" descr="A logo of a school&#10;&#10;AI-generated content may be incorrect."/>
                    <pic:cNvPicPr/>
                  </pic:nvPicPr>
                  <pic:blipFill>
                    <a:blip r:embed="rId7"/>
                    <a:stretch>
                      <a:fillRect/>
                    </a:stretch>
                  </pic:blipFill>
                  <pic:spPr>
                    <a:xfrm>
                      <a:off x="0" y="0"/>
                      <a:ext cx="1013460" cy="1080770"/>
                    </a:xfrm>
                    <a:prstGeom prst="rect">
                      <a:avLst/>
                    </a:prstGeom>
                  </pic:spPr>
                </pic:pic>
              </a:graphicData>
            </a:graphic>
          </wp:anchor>
        </w:drawing>
      </w:r>
    </w:p>
    <w:p w14:paraId="73315ABD" w14:textId="77777777" w:rsidR="00F231DF" w:rsidRDefault="00F231DF" w:rsidP="006B4E09">
      <w:pPr>
        <w:rPr>
          <w:b/>
          <w:bCs/>
        </w:rPr>
      </w:pPr>
    </w:p>
    <w:p w14:paraId="1FA305A9" w14:textId="77777777" w:rsidR="00F231DF" w:rsidRDefault="00F231DF" w:rsidP="006B4E09">
      <w:pPr>
        <w:rPr>
          <w:b/>
          <w:bCs/>
        </w:rPr>
      </w:pPr>
    </w:p>
    <w:p w14:paraId="0EE18DAE" w14:textId="77777777" w:rsidR="00F231DF" w:rsidRDefault="00F231DF" w:rsidP="006B4E09">
      <w:pPr>
        <w:rPr>
          <w:b/>
          <w:bCs/>
        </w:rPr>
      </w:pPr>
    </w:p>
    <w:p w14:paraId="354DE9DE" w14:textId="25BE4173" w:rsidR="006B4E09" w:rsidRPr="006B4E09" w:rsidRDefault="006B4E09" w:rsidP="006B4E09">
      <w:pPr>
        <w:rPr>
          <w:b/>
          <w:bCs/>
        </w:rPr>
      </w:pPr>
      <w:r w:rsidRPr="006B4E09">
        <w:rPr>
          <w:b/>
          <w:bCs/>
        </w:rPr>
        <w:t>Music: Progression from Reception to Year 6</w:t>
      </w:r>
    </w:p>
    <w:p w14:paraId="085A7189" w14:textId="22B39D21" w:rsidR="006B4E09" w:rsidRPr="006B4E09" w:rsidRDefault="006B4E09" w:rsidP="006B4E09">
      <w:r w:rsidRPr="006B4E09">
        <w:t xml:space="preserve">At our Catholic school, we follow the </w:t>
      </w:r>
      <w:r w:rsidRPr="006B4E09">
        <w:rPr>
          <w:b/>
          <w:bCs/>
        </w:rPr>
        <w:t>KAPOW Primary Music</w:t>
      </w:r>
      <w:r w:rsidRPr="006B4E09">
        <w:t xml:space="preserve"> scheme to provide a clear, engaging progression of musical learning from Reception to Year 6. Our music curriculum not only develops musical skills but also reflects our </w:t>
      </w:r>
      <w:r w:rsidRPr="006B4E09">
        <w:rPr>
          <w:b/>
          <w:bCs/>
        </w:rPr>
        <w:t>Catholic Social Teaching values</w:t>
      </w:r>
      <w:r w:rsidR="0052497B">
        <w:rPr>
          <w:b/>
          <w:bCs/>
        </w:rPr>
        <w:t>.</w:t>
      </w:r>
    </w:p>
    <w:p w14:paraId="10C24E65" w14:textId="77777777" w:rsidR="006B4E09" w:rsidRPr="006B4E09" w:rsidRDefault="006B4E09" w:rsidP="006B4E09">
      <w:r w:rsidRPr="006B4E09">
        <w:rPr>
          <w:b/>
          <w:bCs/>
        </w:rPr>
        <w:t>In the Early Years (Reception),</w:t>
      </w:r>
      <w:r w:rsidRPr="006B4E09">
        <w:t xml:space="preserve"> children explore music through play and imagination. They learn to listen carefully, share instruments and enjoy making music together—laying the foundations for collaboration, joy and respect for God’s creation.</w:t>
      </w:r>
    </w:p>
    <w:p w14:paraId="09461FF5" w14:textId="110B0252" w:rsidR="006B4E09" w:rsidRPr="006B4E09" w:rsidRDefault="006B4E09" w:rsidP="006B4E09">
      <w:r w:rsidRPr="006B4E09">
        <w:rPr>
          <w:b/>
          <w:bCs/>
        </w:rPr>
        <w:t>In Key Stage 1 (Years 1–2),</w:t>
      </w:r>
      <w:r w:rsidRPr="006B4E09">
        <w:t xml:space="preserve"> pupils begin developing their musical vocabulary and skills. They learn to keep a beat, recognise rhythms, and sing with increasing control. Working together supports values of </w:t>
      </w:r>
      <w:r w:rsidRPr="006B4E09">
        <w:rPr>
          <w:b/>
          <w:bCs/>
        </w:rPr>
        <w:t>community and participation</w:t>
      </w:r>
      <w:r w:rsidR="0052497B">
        <w:rPr>
          <w:b/>
          <w:bCs/>
        </w:rPr>
        <w:t>.</w:t>
      </w:r>
    </w:p>
    <w:p w14:paraId="6244B45F" w14:textId="77777777" w:rsidR="006B4E09" w:rsidRPr="006B4E09" w:rsidRDefault="006B4E09" w:rsidP="006B4E09">
      <w:r w:rsidRPr="006B4E09">
        <w:rPr>
          <w:b/>
          <w:bCs/>
        </w:rPr>
        <w:t>In Lower Key Stage 2 (Years 3–4),</w:t>
      </w:r>
      <w:r w:rsidRPr="006B4E09">
        <w:t xml:space="preserve"> children build on their foundations through reading simple notation, composing longer pieces and exploring a wider range of musical traditions. They learn to appreciate and respect music from different cultures, fostering </w:t>
      </w:r>
      <w:r w:rsidRPr="006B4E09">
        <w:rPr>
          <w:b/>
          <w:bCs/>
        </w:rPr>
        <w:t>solidarity</w:t>
      </w:r>
      <w:r w:rsidRPr="006B4E09">
        <w:t xml:space="preserve"> and an understanding of the richness of the wider world.</w:t>
      </w:r>
    </w:p>
    <w:p w14:paraId="00C88D76" w14:textId="77777777" w:rsidR="006B4E09" w:rsidRPr="006B4E09" w:rsidRDefault="006B4E09" w:rsidP="006B4E09">
      <w:r w:rsidRPr="006B4E09">
        <w:rPr>
          <w:b/>
          <w:bCs/>
        </w:rPr>
        <w:t>In Upper Key Stage 2 (Years 5–6),</w:t>
      </w:r>
      <w:r w:rsidRPr="006B4E09">
        <w:t xml:space="preserve"> pupils refine their musical abilities with growing independence. They perform with expression, compose more complex pieces and develop an understanding of music across history and cultures. Through group work, performances and reflection, they learn to use their talents in service of others, supporting the CST principles of </w:t>
      </w:r>
      <w:r w:rsidRPr="006B4E09">
        <w:rPr>
          <w:b/>
          <w:bCs/>
        </w:rPr>
        <w:t>the common good</w:t>
      </w:r>
      <w:r w:rsidRPr="006B4E09">
        <w:t xml:space="preserve"> and </w:t>
      </w:r>
      <w:r w:rsidRPr="006B4E09">
        <w:rPr>
          <w:b/>
          <w:bCs/>
        </w:rPr>
        <w:t>the dignity of each person</w:t>
      </w:r>
      <w:r w:rsidRPr="006B4E09">
        <w:t>.</w:t>
      </w:r>
    </w:p>
    <w:p w14:paraId="013BE944" w14:textId="6E64C3C6" w:rsidR="009B4C21" w:rsidRDefault="006B4E09">
      <w:r w:rsidRPr="006B4E09">
        <w:t xml:space="preserve">Throughout all year groups, KAPOW ensures that children learn to </w:t>
      </w:r>
      <w:r w:rsidRPr="006B4E09">
        <w:rPr>
          <w:b/>
          <w:bCs/>
        </w:rPr>
        <w:t>listen, perform, compose and appreciate music</w:t>
      </w:r>
      <w:r w:rsidRPr="006B4E09">
        <w:t xml:space="preserve"> in a way that builds confidence, creativity and a sense of belonging. As a Catholic school, we see music as a way for children to celebrate their God-given talents and contribute joyfully to our school community.</w:t>
      </w:r>
      <w:r w:rsidR="0052497B">
        <w:t xml:space="preserve">  </w:t>
      </w:r>
      <w:r w:rsidR="0052497B" w:rsidRPr="0052497B">
        <w:t>Through regular opportunities to perform in a range of events—such as</w:t>
      </w:r>
      <w:r w:rsidR="0052497B">
        <w:t xml:space="preserve"> masses,</w:t>
      </w:r>
      <w:r w:rsidR="0052497B" w:rsidRPr="0052497B">
        <w:t xml:space="preserve"> assemblies, concerts</w:t>
      </w:r>
      <w:r w:rsidR="0052497B">
        <w:t xml:space="preserve"> and </w:t>
      </w:r>
      <w:r w:rsidR="0052497B" w:rsidRPr="0052497B">
        <w:t>community celebrations —children develop confidence, teamwork and a sense of pride in their achievements. Performing allows them to apply and share the musical skills they have learned, helping them grow as expressive, disciplined and resilient learners. Equally, experiencing music as part of an audience nurtures active listening, appreciation of others’ talents, and an understanding of performance etiquette. Together, these experiences support children in becoming well-rounded musicians who value both their own contributions and the creative efforts of their peers.</w:t>
      </w:r>
    </w:p>
    <w:sectPr w:rsidR="009B4C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ns Serif Collection">
    <w:panose1 w:val="020B0502040504020204"/>
    <w:charset w:val="00"/>
    <w:family w:val="swiss"/>
    <w:pitch w:val="variable"/>
    <w:sig w:usb0="E057A3FF" w:usb1="4200605F" w:usb2="291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2F6"/>
    <w:rsid w:val="002038C3"/>
    <w:rsid w:val="004E58B8"/>
    <w:rsid w:val="0052497B"/>
    <w:rsid w:val="006B4E09"/>
    <w:rsid w:val="008B2C1B"/>
    <w:rsid w:val="009B4C21"/>
    <w:rsid w:val="00A82742"/>
    <w:rsid w:val="00CB22F6"/>
    <w:rsid w:val="00F231DF"/>
    <w:rsid w:val="00F23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7A944"/>
  <w15:chartTrackingRefBased/>
  <w15:docId w15:val="{FFA60870-FE85-49E2-B2B5-688922020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22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22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22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22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22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22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22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22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22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22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22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22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22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22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22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22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22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22F6"/>
    <w:rPr>
      <w:rFonts w:eastAsiaTheme="majorEastAsia" w:cstheme="majorBidi"/>
      <w:color w:val="272727" w:themeColor="text1" w:themeTint="D8"/>
    </w:rPr>
  </w:style>
  <w:style w:type="paragraph" w:styleId="Title">
    <w:name w:val="Title"/>
    <w:basedOn w:val="Normal"/>
    <w:next w:val="Normal"/>
    <w:link w:val="TitleChar"/>
    <w:uiPriority w:val="10"/>
    <w:qFormat/>
    <w:rsid w:val="00CB22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22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22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22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22F6"/>
    <w:pPr>
      <w:spacing w:before="160"/>
      <w:jc w:val="center"/>
    </w:pPr>
    <w:rPr>
      <w:i/>
      <w:iCs/>
      <w:color w:val="404040" w:themeColor="text1" w:themeTint="BF"/>
    </w:rPr>
  </w:style>
  <w:style w:type="character" w:customStyle="1" w:styleId="QuoteChar">
    <w:name w:val="Quote Char"/>
    <w:basedOn w:val="DefaultParagraphFont"/>
    <w:link w:val="Quote"/>
    <w:uiPriority w:val="29"/>
    <w:rsid w:val="00CB22F6"/>
    <w:rPr>
      <w:i/>
      <w:iCs/>
      <w:color w:val="404040" w:themeColor="text1" w:themeTint="BF"/>
    </w:rPr>
  </w:style>
  <w:style w:type="paragraph" w:styleId="ListParagraph">
    <w:name w:val="List Paragraph"/>
    <w:basedOn w:val="Normal"/>
    <w:uiPriority w:val="34"/>
    <w:qFormat/>
    <w:rsid w:val="00CB22F6"/>
    <w:pPr>
      <w:ind w:left="720"/>
      <w:contextualSpacing/>
    </w:pPr>
  </w:style>
  <w:style w:type="character" w:styleId="IntenseEmphasis">
    <w:name w:val="Intense Emphasis"/>
    <w:basedOn w:val="DefaultParagraphFont"/>
    <w:uiPriority w:val="21"/>
    <w:qFormat/>
    <w:rsid w:val="00CB22F6"/>
    <w:rPr>
      <w:i/>
      <w:iCs/>
      <w:color w:val="0F4761" w:themeColor="accent1" w:themeShade="BF"/>
    </w:rPr>
  </w:style>
  <w:style w:type="paragraph" w:styleId="IntenseQuote">
    <w:name w:val="Intense Quote"/>
    <w:basedOn w:val="Normal"/>
    <w:next w:val="Normal"/>
    <w:link w:val="IntenseQuoteChar"/>
    <w:uiPriority w:val="30"/>
    <w:qFormat/>
    <w:rsid w:val="00CB22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22F6"/>
    <w:rPr>
      <w:i/>
      <w:iCs/>
      <w:color w:val="0F4761" w:themeColor="accent1" w:themeShade="BF"/>
    </w:rPr>
  </w:style>
  <w:style w:type="character" w:styleId="IntenseReference">
    <w:name w:val="Intense Reference"/>
    <w:basedOn w:val="DefaultParagraphFont"/>
    <w:uiPriority w:val="32"/>
    <w:qFormat/>
    <w:rsid w:val="00CB22F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8351bb9-5d1c-44c8-b7a6-220c6ea4c8ae" xsi:nil="true"/>
    <lcf76f155ced4ddcb4097134ff3c332f xmlns="67662d19-7f88-4783-8c46-ae2f9de3a36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8993125966174E8D1377BF8C29F741" ma:contentTypeVersion="13" ma:contentTypeDescription="Create a new document." ma:contentTypeScope="" ma:versionID="342cd264e7721ae65643340d9a5836ab">
  <xsd:schema xmlns:xsd="http://www.w3.org/2001/XMLSchema" xmlns:xs="http://www.w3.org/2001/XMLSchema" xmlns:p="http://schemas.microsoft.com/office/2006/metadata/properties" xmlns:ns2="67662d19-7f88-4783-8c46-ae2f9de3a36d" xmlns:ns3="78351bb9-5d1c-44c8-b7a6-220c6ea4c8ae" targetNamespace="http://schemas.microsoft.com/office/2006/metadata/properties" ma:root="true" ma:fieldsID="7d5fd8ce7127d2d665e3c3108ed8dd55" ns2:_="" ns3:_="">
    <xsd:import namespace="67662d19-7f88-4783-8c46-ae2f9de3a36d"/>
    <xsd:import namespace="78351bb9-5d1c-44c8-b7a6-220c6ea4c8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62d19-7f88-4783-8c46-ae2f9de3a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85a07e4-828a-4e53-a0ce-9fa6ad47514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351bb9-5d1c-44c8-b7a6-220c6ea4c8a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c15ece7-1d7b-4dd4-b04e-db5ad59d846f}" ma:internalName="TaxCatchAll" ma:showField="CatchAllData" ma:web="78351bb9-5d1c-44c8-b7a6-220c6ea4c8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A7B57D-D702-4D76-8A8A-966718A3E33E}">
  <ds:schemaRefs>
    <ds:schemaRef ds:uri="http://schemas.microsoft.com/office/2006/metadata/properties"/>
    <ds:schemaRef ds:uri="http://schemas.microsoft.com/office/infopath/2007/PartnerControls"/>
    <ds:schemaRef ds:uri="78351bb9-5d1c-44c8-b7a6-220c6ea4c8ae"/>
    <ds:schemaRef ds:uri="67662d19-7f88-4783-8c46-ae2f9de3a36d"/>
  </ds:schemaRefs>
</ds:datastoreItem>
</file>

<file path=customXml/itemProps2.xml><?xml version="1.0" encoding="utf-8"?>
<ds:datastoreItem xmlns:ds="http://schemas.openxmlformats.org/officeDocument/2006/customXml" ds:itemID="{E2A2AD3B-0A7E-4F7F-A02D-20F70E6495DA}">
  <ds:schemaRefs>
    <ds:schemaRef ds:uri="http://schemas.microsoft.com/sharepoint/v3/contenttype/forms"/>
  </ds:schemaRefs>
</ds:datastoreItem>
</file>

<file path=customXml/itemProps3.xml><?xml version="1.0" encoding="utf-8"?>
<ds:datastoreItem xmlns:ds="http://schemas.openxmlformats.org/officeDocument/2006/customXml" ds:itemID="{9DF4E939-466B-4622-99FD-1B0266B26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62d19-7f88-4783-8c46-ae2f9de3a36d"/>
    <ds:schemaRef ds:uri="78351bb9-5d1c-44c8-b7a6-220c6ea4c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376</Words>
  <Characters>2146</Characters>
  <Application>Microsoft Office Word</Application>
  <DocSecurity>0</DocSecurity>
  <Lines>17</Lines>
  <Paragraphs>5</Paragraphs>
  <ScaleCrop>false</ScaleCrop>
  <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Sharron McGuicken</dc:creator>
  <cp:keywords/>
  <dc:description/>
  <cp:lastModifiedBy>Stephanie Monerawela</cp:lastModifiedBy>
  <cp:revision>2</cp:revision>
  <dcterms:created xsi:type="dcterms:W3CDTF">2026-02-01T12:56:00Z</dcterms:created>
  <dcterms:modified xsi:type="dcterms:W3CDTF">2026-02-01T12:56:00Z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0x010100CA8993125966174E8D1377BF8C29F741</vt:lpwstr>
  </property>
</Properties>
</file>